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hint="eastAsia" w:ascii="仿宋" w:hAnsi="仿宋" w:eastAsia="仿宋"/>
          <w:b/>
          <w:bCs/>
          <w:color w:val="000000"/>
          <w:sz w:val="44"/>
          <w:szCs w:val="44"/>
          <w:lang w:val="en-US" w:eastAsia="zh-CN"/>
        </w:rPr>
      </w:pPr>
      <w:bookmarkStart w:id="0" w:name="OLE_LINK6"/>
      <w:bookmarkStart w:id="1" w:name="OLE_LINK5"/>
      <w:r>
        <w:rPr>
          <w:rFonts w:hint="eastAsia" w:ascii="仿宋" w:hAnsi="仿宋" w:eastAsia="仿宋"/>
          <w:b/>
          <w:bCs/>
          <w:color w:val="000000"/>
          <w:sz w:val="44"/>
          <w:szCs w:val="44"/>
          <w:lang w:val="en-US" w:eastAsia="zh-CN"/>
        </w:rPr>
        <w:t>安保服务招标项目</w:t>
      </w:r>
      <w:bookmarkEnd w:id="0"/>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投标资格预审申请文件</w:t>
      </w:r>
      <w:bookmarkEnd w:id="1"/>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pPr>
        <w:jc w:val="center"/>
        <w:rPr>
          <w:rFonts w:ascii="仿宋" w:hAnsi="仿宋" w:eastAsia="仿宋" w:cs="仿宋"/>
          <w:b/>
          <w:bCs/>
          <w:sz w:val="44"/>
          <w:szCs w:val="44"/>
        </w:rPr>
      </w:pPr>
    </w:p>
    <w:p>
      <w:pPr>
        <w:jc w:val="both"/>
        <w:rPr>
          <w:rFonts w:ascii="仿宋" w:hAnsi="仿宋" w:eastAsia="仿宋" w:cs="仿宋"/>
          <w:b/>
          <w:bCs/>
          <w:sz w:val="44"/>
          <w:szCs w:val="44"/>
        </w:rPr>
      </w:pPr>
    </w:p>
    <w:p>
      <w:pPr>
        <w:jc w:val="both"/>
        <w:rPr>
          <w:rFonts w:ascii="仿宋" w:hAnsi="仿宋" w:eastAsia="仿宋" w:cs="仿宋"/>
          <w:b/>
          <w:bCs/>
          <w:sz w:val="44"/>
          <w:szCs w:val="44"/>
        </w:rPr>
      </w:pPr>
    </w:p>
    <w:p>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营业执照</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注册资金证明文件</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w:t>
      </w:r>
    </w:p>
    <w:p>
      <w:pPr>
        <w:numPr>
          <w:ilvl w:val="0"/>
          <w:numId w:val="1"/>
        </w:numPr>
        <w:rPr>
          <w:rFonts w:hint="eastAsia" w:ascii="仿宋" w:hAnsi="仿宋" w:eastAsia="仿宋"/>
          <w:color w:val="000000"/>
          <w:sz w:val="32"/>
          <w:szCs w:val="32"/>
        </w:rPr>
      </w:pPr>
      <w:bookmarkStart w:id="2" w:name="OLE_LINK3"/>
      <w:r>
        <w:rPr>
          <w:rFonts w:hint="eastAsia" w:ascii="仿宋" w:hAnsi="仿宋" w:eastAsia="仿宋"/>
          <w:color w:val="000000"/>
          <w:sz w:val="32"/>
          <w:szCs w:val="32"/>
        </w:rPr>
        <w:t>投标人须具有省级以上（含省级）公安机关核发的《保安服务许可证》。</w:t>
      </w:r>
      <w:bookmarkEnd w:id="2"/>
    </w:p>
    <w:p>
      <w:pPr>
        <w:numPr>
          <w:ilvl w:val="0"/>
          <w:numId w:val="1"/>
        </w:numPr>
        <w:rPr>
          <w:rFonts w:ascii="仿宋" w:hAnsi="仿宋" w:eastAsia="仿宋"/>
          <w:color w:val="000000"/>
          <w:sz w:val="32"/>
          <w:szCs w:val="32"/>
        </w:rPr>
      </w:pPr>
      <w:r>
        <w:rPr>
          <w:rFonts w:hint="eastAsia" w:ascii="仿宋" w:hAnsi="仿宋" w:eastAsia="仿宋"/>
          <w:color w:val="000000"/>
          <w:sz w:val="32"/>
          <w:szCs w:val="32"/>
        </w:rPr>
        <w:t>非广东省注册的投标人还须提供深圳市公安机关发放的《保安服务许可备案证明》</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w:t>
      </w:r>
      <w:r>
        <w:rPr>
          <w:rFonts w:hint="eastAsia" w:ascii="仿宋" w:hAnsi="仿宋" w:eastAsia="仿宋"/>
          <w:color w:val="000000"/>
          <w:sz w:val="32"/>
          <w:szCs w:val="32"/>
          <w:lang w:val="en-US" w:eastAsia="zh-CN"/>
        </w:rPr>
        <w:t>相关资质文件</w:t>
      </w:r>
      <w:r>
        <w:rPr>
          <w:rFonts w:hint="eastAsia" w:ascii="仿宋" w:hAnsi="仿宋" w:eastAsia="仿宋"/>
          <w:color w:val="000000"/>
          <w:sz w:val="32"/>
          <w:szCs w:val="32"/>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r>
        <w:rPr>
          <w:rFonts w:hint="eastAsia" w:ascii="仿宋" w:hAnsi="仿宋" w:eastAsia="仿宋"/>
          <w:color w:val="000000"/>
          <w:sz w:val="32"/>
          <w:szCs w:val="32"/>
          <w:lang w:eastAsia="zh-CN"/>
        </w:rPr>
        <w:t>。</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pPr>
        <w:numPr>
          <w:ilvl w:val="0"/>
          <w:numId w:val="1"/>
        </w:numPr>
        <w:rPr>
          <w:rFonts w:ascii="仿宋" w:hAnsi="仿宋" w:eastAsia="仿宋"/>
          <w:color w:val="000000"/>
          <w:sz w:val="32"/>
          <w:szCs w:val="32"/>
        </w:rPr>
      </w:pPr>
      <w:r>
        <w:rPr>
          <w:rFonts w:hint="eastAsia" w:ascii="仿宋" w:hAnsi="仿宋" w:eastAsia="仿宋"/>
          <w:color w:val="000000"/>
          <w:sz w:val="32"/>
          <w:szCs w:val="32"/>
          <w:lang w:val="en-US" w:eastAsia="zh-CN"/>
        </w:rPr>
        <w:t>评审资料</w:t>
      </w:r>
      <w:r>
        <w:rPr>
          <w:rFonts w:hint="eastAsia" w:ascii="仿宋" w:hAnsi="仿宋" w:eastAsia="仿宋"/>
          <w:color w:val="000000"/>
          <w:sz w:val="32"/>
          <w:szCs w:val="32"/>
          <w:lang w:val="en-US" w:eastAsia="zh-CN"/>
        </w:rPr>
        <w:br w:type="textWrapping"/>
      </w: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pPr>
        <w:rPr>
          <w:rFonts w:ascii="仿宋" w:hAnsi="仿宋" w:eastAsia="仿宋"/>
          <w:color w:val="000000"/>
          <w:sz w:val="28"/>
          <w:szCs w:val="28"/>
        </w:rPr>
      </w:pPr>
      <w:r>
        <w:rPr>
          <w:rFonts w:ascii="仿宋" w:hAnsi="仿宋" w:eastAsia="仿宋"/>
          <w:color w:val="000000"/>
          <w:sz w:val="28"/>
          <w:szCs w:val="28"/>
        </w:rPr>
        <w:t>1、按照资格预审文件的要求，我方（</w:t>
      </w:r>
      <w:r>
        <w:rPr>
          <w:rFonts w:hint="eastAsia" w:ascii="仿宋" w:hAnsi="仿宋" w:eastAsia="仿宋"/>
          <w:color w:val="000000"/>
          <w:sz w:val="28"/>
          <w:szCs w:val="28"/>
          <w:highlight w:val="none"/>
          <w:lang w:val="en-US" w:eastAsia="zh-CN"/>
        </w:rPr>
        <w:t>投标公司</w:t>
      </w:r>
      <w:r>
        <w:rPr>
          <w:rFonts w:ascii="仿宋" w:hAnsi="仿宋" w:eastAsia="仿宋"/>
          <w:color w:val="000000"/>
          <w:sz w:val="28"/>
          <w:szCs w:val="28"/>
          <w:highlight w:val="none"/>
        </w:rPr>
        <w:t>）</w:t>
      </w:r>
      <w:r>
        <w:rPr>
          <w:rFonts w:ascii="仿宋" w:hAnsi="仿宋" w:eastAsia="仿宋"/>
          <w:color w:val="000000"/>
          <w:sz w:val="28"/>
          <w:szCs w:val="28"/>
        </w:rPr>
        <w:t>提交的资格预审申请文件及有关资料，用于你方（</w:t>
      </w: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）审查我方参加（</w:t>
      </w:r>
      <w:r>
        <w:rPr>
          <w:rFonts w:hint="eastAsia" w:ascii="仿宋" w:hAnsi="仿宋" w:eastAsia="仿宋"/>
          <w:color w:val="000000"/>
          <w:sz w:val="28"/>
          <w:szCs w:val="28"/>
          <w:lang w:val="en-US" w:eastAsia="zh-CN"/>
        </w:rPr>
        <w:t>安保服务</w:t>
      </w:r>
      <w:r>
        <w:rPr>
          <w:rFonts w:ascii="仿宋" w:hAnsi="仿宋" w:eastAsia="仿宋"/>
          <w:color w:val="000000"/>
          <w:sz w:val="28"/>
          <w:szCs w:val="28"/>
        </w:rPr>
        <w:t>）</w:t>
      </w:r>
      <w:r>
        <w:rPr>
          <w:rFonts w:hint="eastAsia" w:ascii="仿宋" w:hAnsi="仿宋" w:eastAsia="仿宋"/>
          <w:color w:val="000000"/>
          <w:sz w:val="28"/>
          <w:szCs w:val="28"/>
          <w:lang w:val="en-US" w:eastAsia="zh-CN"/>
        </w:rPr>
        <w:t>招标</w:t>
      </w:r>
      <w:r>
        <w:rPr>
          <w:rFonts w:ascii="仿宋" w:hAnsi="仿宋" w:eastAsia="仿宋"/>
          <w:color w:val="000000"/>
          <w:sz w:val="28"/>
          <w:szCs w:val="28"/>
        </w:rPr>
        <w:t>项目</w:t>
      </w:r>
      <w:r>
        <w:rPr>
          <w:rFonts w:hint="eastAsia" w:ascii="仿宋" w:hAnsi="仿宋" w:eastAsia="仿宋"/>
          <w:color w:val="000000"/>
          <w:sz w:val="28"/>
          <w:szCs w:val="28"/>
        </w:rPr>
        <w:t>竞标</w:t>
      </w:r>
      <w:r>
        <w:rPr>
          <w:rFonts w:ascii="仿宋" w:hAnsi="仿宋" w:eastAsia="仿宋"/>
          <w:color w:val="000000"/>
          <w:sz w:val="28"/>
          <w:szCs w:val="28"/>
        </w:rPr>
        <w:t>资格。</w:t>
      </w:r>
    </w:p>
    <w:p>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2"/>
        </w:numPr>
        <w:rPr>
          <w:rFonts w:ascii="仿宋" w:hAnsi="仿宋" w:eastAsia="仿宋"/>
          <w:sz w:val="32"/>
          <w:szCs w:val="32"/>
        </w:rPr>
      </w:pPr>
      <w:r>
        <w:rPr>
          <w:rFonts w:hint="eastAsia" w:ascii="仿宋" w:hAnsi="仿宋" w:eastAsia="仿宋"/>
          <w:b/>
          <w:color w:val="000000"/>
          <w:sz w:val="32"/>
          <w:szCs w:val="32"/>
        </w:rPr>
        <w:t>营业执照、</w:t>
      </w:r>
      <w:r>
        <w:rPr>
          <w:rFonts w:hint="eastAsia" w:ascii="仿宋" w:hAnsi="仿宋" w:eastAsia="仿宋"/>
          <w:b/>
          <w:color w:val="000000"/>
          <w:sz w:val="32"/>
          <w:szCs w:val="32"/>
          <w:lang w:val="en-US" w:eastAsia="zh-CN"/>
        </w:rPr>
        <w:t>注册</w:t>
      </w:r>
      <w:r>
        <w:rPr>
          <w:rFonts w:hint="eastAsia" w:ascii="仿宋" w:hAnsi="仿宋" w:eastAsia="仿宋"/>
          <w:b/>
          <w:color w:val="000000"/>
          <w:sz w:val="32"/>
          <w:szCs w:val="32"/>
        </w:rPr>
        <w:t>资金证明文件。</w:t>
      </w:r>
      <w:r>
        <w:rPr>
          <w:rFonts w:hint="eastAsia" w:ascii="仿宋" w:hAnsi="仿宋" w:eastAsia="仿宋"/>
          <w:sz w:val="32"/>
          <w:szCs w:val="32"/>
        </w:rPr>
        <w:t>（盖章复印件1份）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numPr>
          <w:ilvl w:val="0"/>
          <w:numId w:val="2"/>
        </w:numPr>
        <w:rPr>
          <w:rFonts w:ascii="仿宋" w:hAnsi="仿宋" w:eastAsia="仿宋"/>
          <w:bCs/>
          <w:color w:val="000000"/>
          <w:sz w:val="32"/>
          <w:szCs w:val="32"/>
        </w:rPr>
      </w:pPr>
      <w:r>
        <w:rPr>
          <w:rFonts w:hint="eastAsia" w:ascii="仿宋" w:hAnsi="仿宋" w:eastAsia="仿宋"/>
          <w:b/>
          <w:color w:val="000000"/>
          <w:sz w:val="32"/>
          <w:szCs w:val="32"/>
        </w:rPr>
        <w:t>企业概况及履约能力说明（至少需包含以下内容）</w:t>
      </w:r>
      <w:r>
        <w:rPr>
          <w:rFonts w:hint="eastAsia" w:ascii="仿宋" w:hAnsi="仿宋" w:eastAsia="仿宋"/>
          <w:bCs/>
          <w:color w:val="000000"/>
          <w:sz w:val="32"/>
          <w:szCs w:val="32"/>
        </w:rPr>
        <w:br w:type="textWrapping"/>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w:t>
      </w:r>
      <w:r>
        <w:rPr>
          <w:rFonts w:hint="eastAsia" w:ascii="仿宋" w:hAnsi="仿宋" w:eastAsia="仿宋"/>
          <w:b/>
          <w:bCs/>
          <w:color w:val="000000"/>
          <w:sz w:val="32"/>
          <w:szCs w:val="32"/>
        </w:rPr>
        <w:t>投标人须具有省级以上（含省级）公安机关核发的《保安服务许可证》。</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5、</w:t>
      </w:r>
      <w:bookmarkStart w:id="3" w:name="OLE_LINK1"/>
      <w:r>
        <w:rPr>
          <w:rFonts w:hint="eastAsia" w:ascii="仿宋" w:hAnsi="仿宋" w:eastAsia="仿宋"/>
          <w:b/>
          <w:bCs/>
          <w:color w:val="000000"/>
          <w:sz w:val="32"/>
          <w:szCs w:val="32"/>
        </w:rPr>
        <w:t>非广东省注册的投标人还须提供深圳市公安机关发放的《保安服务许可备案证明》</w:t>
      </w:r>
      <w:r>
        <w:rPr>
          <w:rFonts w:hint="eastAsia" w:ascii="仿宋" w:hAnsi="仿宋" w:eastAsia="仿宋"/>
          <w:b/>
          <w:bCs/>
          <w:color w:val="000000"/>
          <w:sz w:val="32"/>
          <w:szCs w:val="32"/>
          <w:lang w:eastAsia="zh-CN"/>
        </w:rPr>
        <w:t>。</w:t>
      </w:r>
      <w:bookmarkEnd w:id="3"/>
      <w:r>
        <w:rPr>
          <w:rFonts w:hint="eastAsia" w:ascii="仿宋" w:hAnsi="仿宋" w:eastAsia="仿宋"/>
          <w:sz w:val="32"/>
          <w:szCs w:val="32"/>
        </w:rPr>
        <w:t>（盖章复印件1份）</w:t>
      </w:r>
      <w:r>
        <w:rPr>
          <w:rFonts w:hint="eastAsia" w:ascii="仿宋" w:hAnsi="仿宋" w:eastAsia="仿宋"/>
          <w:b/>
          <w:sz w:val="32"/>
          <w:szCs w:val="32"/>
        </w:rPr>
        <w:t>。</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3"/>
        </w:numPr>
        <w:snapToGrid w:val="0"/>
        <w:spacing w:line="360" w:lineRule="auto"/>
        <w:rPr>
          <w:rFonts w:hint="eastAsia" w:ascii="仿宋" w:hAnsi="仿宋" w:eastAsia="仿宋"/>
          <w:b/>
          <w:sz w:val="32"/>
          <w:szCs w:val="32"/>
        </w:rPr>
      </w:pPr>
      <w:r>
        <w:rPr>
          <w:rFonts w:hint="eastAsia" w:ascii="仿宋" w:hAnsi="仿宋" w:eastAsia="仿宋"/>
          <w:b/>
          <w:sz w:val="32"/>
          <w:szCs w:val="32"/>
        </w:rPr>
        <w:t>公司相关资质文件</w:t>
      </w:r>
      <w:bookmarkStart w:id="4" w:name="OLE_LINK2"/>
      <w:r>
        <w:rPr>
          <w:rFonts w:hint="eastAsia" w:ascii="仿宋" w:hAnsi="仿宋" w:eastAsia="仿宋"/>
          <w:sz w:val="32"/>
          <w:szCs w:val="32"/>
        </w:rPr>
        <w:t>（盖章复印件1份）</w:t>
      </w:r>
      <w:r>
        <w:rPr>
          <w:rFonts w:hint="eastAsia" w:ascii="仿宋" w:hAnsi="仿宋" w:eastAsia="仿宋"/>
          <w:b/>
          <w:sz w:val="32"/>
          <w:szCs w:val="32"/>
          <w:lang w:eastAsia="zh-CN"/>
        </w:rPr>
        <w:br w:type="textWrapping"/>
      </w:r>
      <w:r>
        <w:rPr>
          <w:rFonts w:hint="eastAsia" w:ascii="仿宋" w:hAnsi="仿宋" w:eastAsia="仿宋"/>
          <w:b/>
          <w:sz w:val="32"/>
          <w:szCs w:val="32"/>
          <w:lang w:val="en-US" w:eastAsia="zh-CN"/>
        </w:rPr>
        <w:t>配置保安员持证率100%，提供相关证书。</w:t>
      </w:r>
    </w:p>
    <w:bookmarkEnd w:id="4"/>
    <w:p>
      <w:pPr>
        <w:numPr>
          <w:ilvl w:val="0"/>
          <w:numId w:val="0"/>
        </w:num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numPr>
          <w:ilvl w:val="0"/>
          <w:numId w:val="4"/>
        </w:numPr>
        <w:snapToGrid w:val="0"/>
        <w:spacing w:line="360" w:lineRule="auto"/>
        <w:rPr>
          <w:rFonts w:ascii="仿宋" w:hAnsi="仿宋" w:eastAsia="仿宋"/>
          <w:b/>
          <w:sz w:val="32"/>
          <w:szCs w:val="32"/>
        </w:rPr>
      </w:pP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r>
        <w:rPr>
          <w:rFonts w:hint="eastAsia" w:ascii="仿宋" w:hAnsi="仿宋" w:eastAsia="仿宋"/>
          <w:sz w:val="32"/>
          <w:szCs w:val="32"/>
          <w:lang w:eastAsia="zh-CN"/>
        </w:rPr>
        <w:t>，</w:t>
      </w:r>
      <w:r>
        <w:rPr>
          <w:rFonts w:hint="eastAsia" w:ascii="仿宋" w:hAnsi="仿宋" w:eastAsia="仿宋"/>
          <w:sz w:val="32"/>
          <w:szCs w:val="32"/>
          <w:lang w:val="en-US" w:eastAsia="zh-CN"/>
        </w:rPr>
        <w:t>如对应标的资格预审评估表中指出需提供的证明资料</w:t>
      </w:r>
      <w:r>
        <w:rPr>
          <w:rFonts w:hint="eastAsia" w:ascii="仿宋" w:hAnsi="仿宋" w:eastAsia="仿宋"/>
          <w:sz w:val="32"/>
          <w:szCs w:val="32"/>
        </w:rPr>
        <w:t>。）</w:t>
      </w:r>
    </w:p>
    <w:p>
      <w:pPr>
        <w:snapToGrid w:val="0"/>
        <w:spacing w:line="360" w:lineRule="auto"/>
        <w:rPr>
          <w:rFonts w:ascii="仿宋" w:hAnsi="仿宋" w:eastAsia="仿宋"/>
          <w:b/>
          <w:sz w:val="32"/>
          <w:szCs w:val="32"/>
        </w:rPr>
      </w:pPr>
      <w:r>
        <w:rPr>
          <w:rFonts w:hint="eastAsia" w:ascii="仿宋" w:hAnsi="仿宋" w:eastAsia="仿宋"/>
          <w:b/>
          <w:sz w:val="32"/>
          <w:szCs w:val="32"/>
        </w:rPr>
        <w:t>上资料必须真实有效，禁止弄虚作假，一旦发现造假，永久丧失合作资格。</w:t>
      </w: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bookmarkStart w:id="11" w:name="_GoBack"/>
      <w:bookmarkEnd w:id="11"/>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jc w:val="right"/>
        <w:rPr>
          <w:rFonts w:ascii="仿宋" w:hAnsi="仿宋" w:eastAsia="仿宋"/>
          <w:sz w:val="32"/>
          <w:szCs w:val="32"/>
        </w:rPr>
      </w:pPr>
      <w:r>
        <w:rPr>
          <w:rFonts w:ascii="仿宋" w:hAnsi="仿宋" w:eastAsia="仿宋"/>
          <w:sz w:val="32"/>
          <w:szCs w:val="32"/>
        </w:rPr>
        <w:t xml:space="preserve">年月日   </w:t>
      </w:r>
    </w:p>
    <w:p>
      <w:pPr>
        <w:rPr>
          <w:rFonts w:ascii="仿宋" w:hAnsi="仿宋" w:eastAsia="仿宋"/>
          <w:sz w:val="32"/>
          <w:szCs w:val="32"/>
        </w:rPr>
      </w:pPr>
    </w:p>
    <w:p>
      <w:pPr>
        <w:widowControl/>
        <w:rPr>
          <w:rFonts w:hint="eastAsia"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widowControl/>
        <w:rPr>
          <w:rFonts w:hint="eastAsia" w:ascii="仿宋" w:hAnsi="仿宋" w:eastAsia="仿宋"/>
          <w:sz w:val="32"/>
          <w:szCs w:val="32"/>
        </w:rPr>
      </w:pPr>
    </w:p>
    <w:p>
      <w:pPr>
        <w:widowControl/>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年月日</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、企业近3年的无经营异常、无严重违法失信记录</w:t>
      </w:r>
      <w:r>
        <w:rPr>
          <w:rFonts w:hint="eastAsia" w:ascii="仿宋" w:hAnsi="仿宋" w:eastAsia="仿宋"/>
          <w:b/>
          <w:bCs/>
          <w:sz w:val="32"/>
          <w:szCs w:val="32"/>
          <w:lang w:eastAsia="zh-CN"/>
        </w:rPr>
        <w:t>，</w:t>
      </w:r>
      <w:bookmarkStart w:id="5" w:name="OLE_LINK4"/>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bookmarkEnd w:id="5"/>
      <w:r>
        <w:rPr>
          <w:rFonts w:hint="eastAsia" w:ascii="仿宋" w:hAnsi="仿宋" w:eastAsia="仿宋"/>
          <w:b/>
          <w:bCs/>
          <w:sz w:val="32"/>
          <w:szCs w:val="32"/>
        </w:rPr>
        <w:t>（加盖公章）</w:t>
      </w:r>
      <w:r>
        <w:rPr>
          <w:rFonts w:hint="eastAsia" w:ascii="仿宋" w:hAnsi="仿宋" w:eastAsia="仿宋"/>
          <w:b/>
          <w:bCs/>
          <w:sz w:val="32"/>
          <w:szCs w:val="32"/>
        </w:rPr>
        <w:br w:type="textWrapping"/>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、法定代表人、拟委任的项目负责人无行贿犯罪信息</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r>
        <w:rPr>
          <w:rFonts w:hint="eastAsia" w:ascii="仿宋" w:hAnsi="仿宋" w:eastAsia="仿宋"/>
          <w:b/>
          <w:bCs/>
          <w:sz w:val="32"/>
          <w:szCs w:val="32"/>
        </w:rPr>
        <w:t>（加盖公章）</w:t>
      </w:r>
    </w:p>
    <w:p>
      <w:pPr>
        <w:rPr>
          <w:rFonts w:ascii="仿宋" w:hAnsi="仿宋" w:eastAsia="仿宋"/>
          <w:b/>
          <w:bCs/>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71"/>
        </w:tabs>
        <w:bidi w:val="0"/>
        <w:jc w:val="left"/>
        <w:rPr>
          <w:rFonts w:hint="eastAsia"/>
          <w:lang w:val="en-US" w:eastAsia="zh-CN"/>
        </w:rPr>
      </w:pPr>
      <w:r>
        <w:rPr>
          <w:rFonts w:hint="eastAsia"/>
          <w:lang w:val="en-US" w:eastAsia="zh-CN"/>
        </w:rPr>
        <w:tab/>
      </w:r>
    </w:p>
    <w:p>
      <w:pPr>
        <w:snapToGrid w:val="0"/>
        <w:spacing w:line="360" w:lineRule="auto"/>
        <w:jc w:val="left"/>
        <w:rPr>
          <w:rFonts w:hint="eastAsia" w:ascii="仿宋" w:hAnsi="仿宋" w:eastAsia="仿宋"/>
          <w:b/>
          <w:bCs/>
          <w:sz w:val="32"/>
          <w:szCs w:val="32"/>
          <w:lang w:val="en-US" w:eastAsia="zh-CN"/>
        </w:rPr>
      </w:pPr>
      <w:bookmarkStart w:id="6" w:name="OLE_LINK11"/>
      <w:r>
        <w:rPr>
          <w:rFonts w:hint="eastAsia" w:ascii="仿宋" w:hAnsi="仿宋" w:eastAsia="仿宋"/>
          <w:b/>
          <w:bCs/>
          <w:sz w:val="32"/>
          <w:szCs w:val="32"/>
          <w:lang w:val="en-US" w:eastAsia="zh-CN"/>
        </w:rPr>
        <w:t>12、</w:t>
      </w:r>
      <w:bookmarkStart w:id="7" w:name="OLE_LINK9"/>
      <w:bookmarkStart w:id="8" w:name="OLE_LINK8"/>
      <w:r>
        <w:rPr>
          <w:rFonts w:hint="eastAsia" w:ascii="仿宋" w:hAnsi="仿宋" w:eastAsia="仿宋"/>
          <w:b/>
          <w:bCs/>
          <w:sz w:val="32"/>
          <w:szCs w:val="32"/>
          <w:lang w:val="en-US" w:eastAsia="zh-CN"/>
        </w:rPr>
        <w:t>评审资料</w:t>
      </w:r>
      <w:r>
        <w:rPr>
          <w:rFonts w:hint="eastAsia" w:ascii="仿宋" w:hAnsi="仿宋" w:eastAsia="仿宋"/>
          <w:b/>
          <w:bCs/>
          <w:sz w:val="32"/>
          <w:szCs w:val="32"/>
          <w:lang w:val="en-US" w:eastAsia="zh-CN"/>
        </w:rPr>
        <w:br w:type="textWrapping"/>
      </w:r>
      <w:bookmarkEnd w:id="6"/>
      <w:r>
        <w:rPr>
          <w:rFonts w:hint="eastAsia" w:ascii="仿宋" w:hAnsi="仿宋" w:eastAsia="仿宋"/>
          <w:b/>
          <w:bCs/>
          <w:sz w:val="32"/>
          <w:szCs w:val="32"/>
          <w:lang w:val="en-US" w:eastAsia="zh-CN"/>
        </w:rPr>
        <w:t>（1）企业荣誉</w:t>
      </w:r>
      <w:bookmarkStart w:id="9" w:name="OLE_LINK10"/>
      <w:bookmarkStart w:id="10" w:name="OLE_LINK7"/>
      <w:r>
        <w:rPr>
          <w:rFonts w:hint="eastAsia" w:ascii="仿宋" w:hAnsi="仿宋" w:eastAsia="仿宋"/>
          <w:b/>
          <w:bCs/>
          <w:sz w:val="32"/>
          <w:szCs w:val="32"/>
          <w:lang w:val="en-US" w:eastAsia="zh-CN"/>
        </w:rPr>
        <w:t>评审</w:t>
      </w:r>
      <w:bookmarkEnd w:id="7"/>
      <w:bookmarkEnd w:id="9"/>
      <w:r>
        <w:rPr>
          <w:rFonts w:hint="eastAsia" w:ascii="仿宋" w:hAnsi="仿宋" w:eastAsia="仿宋"/>
          <w:b/>
          <w:bCs/>
          <w:sz w:val="32"/>
          <w:szCs w:val="32"/>
          <w:lang w:val="en-US" w:eastAsia="zh-CN"/>
        </w:rPr>
        <w:t>内容：</w:t>
      </w:r>
      <w:bookmarkEnd w:id="10"/>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投标人自2023年01月01日起至投标截止之日的获奖情况(以获奖证书时间为准)：获得人民政府或者公安机关（不包括保安协会或其他事业单位）颁发的荣誉表彰（或表扬）的：</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1.国家级的，得10分；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2.省级（不含副省级）的，得7分；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3.市级的，得5分；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4、区县级的，得3分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同一表彰获得多个荣誉时不重复计分，以获得的最高荣誉计分。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本项最高得10分。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提供相关荣誉证书照片或获奖（荣誉、表彰、表扬）证明文件（或官方网站截图）（须能体现荣誉获得者为投标人），未按要求提供相关材料或扫描件不清晰导致无法识别的不得分，原件备查。</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注：</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1、副省级行政区域是指副省级城市、直辖市、省、自治区等。</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2、国家级荣誉要求颁发单位为国务院（或其直接所属的行政机关、行政主管部门）或安保行业协会；省级荣誉要求颁发单位为省政府人民政府（或其直接所属的行政机关、行政主管部门）或安保行业协会；市级荣誉要求颁发单位为市政府人民政府（或其直接所属的行政机关、行政主管部门）或安保行业协会。</w:t>
      </w:r>
      <w:bookmarkEnd w:id="8"/>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32"/>
          <w:szCs w:val="32"/>
          <w:lang w:val="en-US" w:eastAsia="zh-CN"/>
        </w:rPr>
        <w:t>（2）同类业绩</w:t>
      </w:r>
      <w:r>
        <w:rPr>
          <w:rFonts w:hint="eastAsia" w:ascii="仿宋" w:hAnsi="仿宋" w:eastAsia="仿宋"/>
          <w:b/>
          <w:bCs/>
          <w:sz w:val="32"/>
          <w:szCs w:val="32"/>
          <w:lang w:val="en-US" w:eastAsia="zh-CN"/>
        </w:rPr>
        <w:t>评审内容：</w:t>
      </w:r>
      <w:r>
        <w:rPr>
          <w:rFonts w:hint="eastAsia" w:ascii="仿宋" w:hAnsi="仿宋" w:eastAsia="仿宋"/>
          <w:b/>
          <w:bCs/>
          <w:sz w:val="32"/>
          <w:szCs w:val="32"/>
          <w:lang w:val="en-US" w:eastAsia="zh-CN"/>
        </w:rPr>
        <w:br w:type="textWrapping"/>
      </w:r>
      <w:r>
        <w:rPr>
          <w:rFonts w:hint="eastAsia" w:ascii="仿宋" w:hAnsi="仿宋" w:eastAsia="仿宋"/>
          <w:b/>
          <w:bCs/>
          <w:sz w:val="28"/>
          <w:szCs w:val="28"/>
          <w:lang w:val="en-US" w:eastAsia="zh-CN"/>
        </w:rPr>
        <w:t>投标人自2023年01月01日起至投标截止之日（以合同签订时间为准）已完全履约完毕的业绩进行评分：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承担过（全国不限地域）省政府、市政府、区政府以及下属的公安局、纪委、政法委等政府机关（注：不包括事业单位）办公地安保服务的，每提供1份业绩得5分，合计最多得10分；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承担过地铁、机场等公共场所安保服务的，每提供1份业绩得5分，合计最多得10分；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承担过危化品生产制造及使用企业服务的，每提供1份业绩得5分，合计最多得10分。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1、投标人提供自2023年01月01日起至投标截止之日（以合同签订时间为准）已完全履约完毕的上述同类或类似合同扫描件，合同须体现合同首页、合同主体、合同范围、合同金额、合同签订日期、合同盖章（需体现甲方单位名称）等关键页。其中合同内容中须体现“秩序维护、保安服务、安保护卫”相同或类似字眼。</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2、未提供上述证明材料，或证明材料无法与评分项相匹配的（是否匹配由评标委员会判断），对应项不得分。评标委员会有权对投标人提供的资料真实性进行核查。</w:t>
      </w: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（3）项目负责人评审内容：</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拟安排的项目负责人须为投标人自有员工，否则不得分。在此基础上，按照以下规则评分：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具有退伍军人证的得5分；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具有保安员（一级/高级技师）等级证书的得5分；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具有安全防范设计评估师（国家职业资格一级）证书的得5分。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【以上3项累计得分，满分15分】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提供投标人近三个月为项目负责人缴交的社保证明（如开标日上一个月的社保证明材料因社保部门原因暂时无法取得，则可以往前顺延一个月），如投标人注册成立时间不足3个月的，可提供承诺函证明拟投入的项目负责人为其自有员工（格式自拟），否则投入的该人员作不得分处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提供退伍军人证扫描件或退伍办出示的证明文件扫描件，原件备查；</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提供上述职业资格证书扫描件及国家技能人才评价证书全国联网查询截图（http://zscx.osta.org.cn/），原件备查。</w:t>
      </w:r>
    </w:p>
    <w:p>
      <w:pPr>
        <w:numPr>
          <w:ilvl w:val="0"/>
          <w:numId w:val="5"/>
        </w:num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如未按要求提供证明材料，或所提供的证明材料未能体现上述评分内容的，视为该证明材料无效。</w:t>
      </w: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widowControl w:val="0"/>
        <w:numPr>
          <w:numId w:val="0"/>
        </w:numPr>
        <w:snapToGrid w:val="0"/>
        <w:spacing w:line="360" w:lineRule="auto"/>
        <w:jc w:val="left"/>
        <w:rPr>
          <w:rFonts w:hint="default" w:ascii="仿宋" w:hAnsi="仿宋" w:eastAsia="仿宋"/>
          <w:b/>
          <w:bCs/>
          <w:color w:val="FF0000"/>
          <w:sz w:val="28"/>
          <w:szCs w:val="28"/>
          <w:lang w:val="en-US" w:eastAsia="zh-CN"/>
        </w:rPr>
      </w:pPr>
    </w:p>
    <w:p>
      <w:pPr>
        <w:autoSpaceDE w:val="0"/>
        <w:autoSpaceDN w:val="0"/>
        <w:adjustRightInd w:val="0"/>
        <w:spacing w:line="360" w:lineRule="exact"/>
        <w:ind w:firstLine="0" w:firstLine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（4）项目主要团队成员（项目负责人除外）评审内容：</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根据投标人安排的项目主要团队成员（项目负责人除外）情况，进行评审：</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1.具有本科或以上学历的，每提供一人得1.5分，最高得6分；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2.具有人力资源和社会保障部门核发的保安员二级（或以上）/技师的职业资格证的，每提供一人得1.5分，最高得6分。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3.具有退伍军人证的，每提供一人得1.5分，本项最高得9分。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4.具有人力资源和社会保障部门核发的安全防范设计评估师一级职业资格证书（或安全评价师一级证书）的，每提供一人得2分，本项最高得4分.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1、提供以上提供以上相关有效资质证书复印件及技能人才评价证书国网查询截图、学历证书及学信网查询截图、退伍军人证等证明材料。拟派人员近3个月（从投标截止之日起倒推）在投标人公司的社保购买证明复印（扫描）件加盖投标人公章（至少包含养老保险和医疗保险。如开标日上一个月的社保材料因社保部门原因暂时无法取得，则可以往前顺延一个月。如投标人为新成立企业且成立时间不足1个月可提供加盖公章的情况说明或者证明材料亦可视为符合。），原件备查；</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2、以上证件复印件加盖投标人公章，原件备查。如未按要求提供证明材料，或所提供的证明材料未能体现上述评分内容的，该证明材料视为无效。</w:t>
      </w: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（5）智能化管理评审内容：</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投标人使用计算机和互联网技术辅助进行安保服务信息化管理：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1.具有保安员背景审查管理系统，得2分；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2.具有智能人力资源管理系统，得2分；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3.具有在线投诉与建议系统，得2分；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4.具有消防安全管理系统，得2分；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5.具有安全预警及应急联动类系统，得2分。</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以上最高得10分。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1.要求提供有效的计算机软件著作权登记证书或是出具购买系统服务的购买合同、发票、操作界面截图（购买合同及发票时间需在开标截止时间之前）及中国版权保护中心的证书查询截图作为得分依据。</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2.以上资料均要求提供扫描件，原件备查。评分中出现无证明资料或专家无法凭所提供资料判断是否得分的情况，一律作不得分处理。</w:t>
      </w: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color w:val="FF0000"/>
          <w:sz w:val="28"/>
          <w:szCs w:val="28"/>
          <w:lang w:val="en-US" w:eastAsia="zh-CN"/>
        </w:rPr>
      </w:pP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（6）投标人体系认证评审内容：</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投标人以下认证证书的认证范围覆盖保安服务，否则不得分。在此基础上：</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1.具有质量管理体系认证证书；</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 具有职业健康安全管理体系；</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3.具有企业履约能力达标测评认证证书；</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4.具有应急预案管理能力评价认证证书；</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5.具有保安管理服务体系认证证书。</w:t>
      </w:r>
    </w:p>
    <w:p>
      <w:pPr>
        <w:snapToGrid w:val="0"/>
        <w:spacing w:line="360" w:lineRule="auto"/>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以上证书每提供一项得2分，最高得10分。</w:t>
      </w:r>
    </w:p>
    <w:p>
      <w:pPr>
        <w:snapToGrid w:val="0"/>
        <w:spacing w:line="360" w:lineRule="auto"/>
        <w:jc w:val="left"/>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证明材料：</w:t>
      </w:r>
    </w:p>
    <w:p>
      <w:pPr>
        <w:snapToGrid w:val="0"/>
        <w:spacing w:line="360" w:lineRule="auto"/>
        <w:jc w:val="left"/>
        <w:rPr>
          <w:rFonts w:hint="default"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投标人须提供以上有效期内的认证证书扫描件及全国认证认可信息公共服务平台（认 e 云）（http://cx.cnca.cn/）的认证信息截图（须体现网站信息），原件备查。未按要求提供或提供不清晰导致专家无法判断的不得分。（必须提供（认 e 云）（http://cx.cnca.cn/网站的认证信息，其他网站认证信息或未提供的均不得分）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BAE9"/>
    <w:multiLevelType w:val="singleLevel"/>
    <w:tmpl w:val="8F2CBAE9"/>
    <w:lvl w:ilvl="0" w:tentative="0">
      <w:start w:val="7"/>
      <w:numFmt w:val="decimal"/>
      <w:suff w:val="nothing"/>
      <w:lvlText w:val="%1、"/>
      <w:lvlJc w:val="left"/>
      <w:rPr>
        <w:rFonts w:hint="default"/>
        <w:b/>
        <w:bCs/>
      </w:rPr>
    </w:lvl>
  </w:abstractNum>
  <w:abstractNum w:abstractNumId="1">
    <w:nsid w:val="97054728"/>
    <w:multiLevelType w:val="singleLevel"/>
    <w:tmpl w:val="97054728"/>
    <w:lvl w:ilvl="0" w:tentative="0">
      <w:start w:val="1"/>
      <w:numFmt w:val="decimal"/>
      <w:suff w:val="nothing"/>
      <w:lvlText w:val="%1、"/>
      <w:lvlJc w:val="left"/>
      <w:rPr>
        <w:rFonts w:hint="default"/>
        <w:b w:val="0"/>
        <w:bCs w:val="0"/>
      </w:rPr>
    </w:lvl>
  </w:abstractNum>
  <w:abstractNum w:abstractNumId="2">
    <w:nsid w:val="FD30DA08"/>
    <w:multiLevelType w:val="singleLevel"/>
    <w:tmpl w:val="FD30DA08"/>
    <w:lvl w:ilvl="0" w:tentative="0">
      <w:start w:val="4"/>
      <w:numFmt w:val="decimal"/>
      <w:lvlText w:val="%1."/>
      <w:lvlJc w:val="left"/>
    </w:lvl>
  </w:abstractNum>
  <w:abstractNum w:abstractNumId="3">
    <w:nsid w:val="1234DAD6"/>
    <w:multiLevelType w:val="singleLevel"/>
    <w:tmpl w:val="1234DAD6"/>
    <w:lvl w:ilvl="0" w:tentative="0">
      <w:start w:val="6"/>
      <w:numFmt w:val="decimal"/>
      <w:suff w:val="nothing"/>
      <w:lvlText w:val="%1、"/>
      <w:lvlJc w:val="left"/>
    </w:lvl>
  </w:abstractNum>
  <w:abstractNum w:abstractNumId="4">
    <w:nsid w:val="4864CFB8"/>
    <w:multiLevelType w:val="singleLevel"/>
    <w:tmpl w:val="4864CFB8"/>
    <w:lvl w:ilvl="0" w:tentative="0">
      <w:start w:val="2"/>
      <w:numFmt w:val="decimal"/>
      <w:suff w:val="nothing"/>
      <w:lvlText w:val="%1、"/>
      <w:lvlJc w:val="left"/>
      <w:rPr>
        <w:rFonts w:hint="default"/>
        <w:b/>
        <w:bC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0EA258E"/>
    <w:rsid w:val="010A5041"/>
    <w:rsid w:val="01B93EE0"/>
    <w:rsid w:val="01BB4E65"/>
    <w:rsid w:val="024E7C57"/>
    <w:rsid w:val="02FD0CF5"/>
    <w:rsid w:val="0304067F"/>
    <w:rsid w:val="032E056B"/>
    <w:rsid w:val="0332374D"/>
    <w:rsid w:val="03FC7086"/>
    <w:rsid w:val="046318C1"/>
    <w:rsid w:val="06540498"/>
    <w:rsid w:val="07082E19"/>
    <w:rsid w:val="076B1838"/>
    <w:rsid w:val="079F6B25"/>
    <w:rsid w:val="08331281"/>
    <w:rsid w:val="08B56357"/>
    <w:rsid w:val="09272E13"/>
    <w:rsid w:val="09953447"/>
    <w:rsid w:val="09CC5B1F"/>
    <w:rsid w:val="0BAF20CC"/>
    <w:rsid w:val="0BE43F91"/>
    <w:rsid w:val="0C950531"/>
    <w:rsid w:val="0CFB3759"/>
    <w:rsid w:val="0E960F7B"/>
    <w:rsid w:val="0F7D37F7"/>
    <w:rsid w:val="0FAD6545"/>
    <w:rsid w:val="11457119"/>
    <w:rsid w:val="124D44D7"/>
    <w:rsid w:val="1292638E"/>
    <w:rsid w:val="12FB6C31"/>
    <w:rsid w:val="135C7F4F"/>
    <w:rsid w:val="136D14EF"/>
    <w:rsid w:val="13C30BF9"/>
    <w:rsid w:val="13C775FF"/>
    <w:rsid w:val="13DA40A1"/>
    <w:rsid w:val="14787422"/>
    <w:rsid w:val="16450C97"/>
    <w:rsid w:val="169961A3"/>
    <w:rsid w:val="16A62408"/>
    <w:rsid w:val="17013AE2"/>
    <w:rsid w:val="17A82ADD"/>
    <w:rsid w:val="17DB07D7"/>
    <w:rsid w:val="182C52B5"/>
    <w:rsid w:val="1910462E"/>
    <w:rsid w:val="19BE215E"/>
    <w:rsid w:val="1A420223"/>
    <w:rsid w:val="1A6B4F7F"/>
    <w:rsid w:val="1B7C6CA6"/>
    <w:rsid w:val="1BBD770F"/>
    <w:rsid w:val="1C9167EE"/>
    <w:rsid w:val="1D5E26BE"/>
    <w:rsid w:val="1FA37075"/>
    <w:rsid w:val="20B34CB4"/>
    <w:rsid w:val="20CE32DF"/>
    <w:rsid w:val="20E9190B"/>
    <w:rsid w:val="215E734B"/>
    <w:rsid w:val="21667FDB"/>
    <w:rsid w:val="21C03B6C"/>
    <w:rsid w:val="2204335C"/>
    <w:rsid w:val="24217E53"/>
    <w:rsid w:val="24986B99"/>
    <w:rsid w:val="25237319"/>
    <w:rsid w:val="25B272E5"/>
    <w:rsid w:val="25B34D67"/>
    <w:rsid w:val="25CF34D0"/>
    <w:rsid w:val="26480ADD"/>
    <w:rsid w:val="26CD0D37"/>
    <w:rsid w:val="26CE67B8"/>
    <w:rsid w:val="275D2FB6"/>
    <w:rsid w:val="27BE1944"/>
    <w:rsid w:val="2CE850D0"/>
    <w:rsid w:val="2E1A286A"/>
    <w:rsid w:val="2E992581"/>
    <w:rsid w:val="2F00322A"/>
    <w:rsid w:val="2FBD48E2"/>
    <w:rsid w:val="306D3401"/>
    <w:rsid w:val="30866529"/>
    <w:rsid w:val="30BA6D84"/>
    <w:rsid w:val="312760B3"/>
    <w:rsid w:val="316D0DA5"/>
    <w:rsid w:val="31D43E75"/>
    <w:rsid w:val="32195D2C"/>
    <w:rsid w:val="340071A3"/>
    <w:rsid w:val="34750D1D"/>
    <w:rsid w:val="34E8105C"/>
    <w:rsid w:val="35471076"/>
    <w:rsid w:val="3676067A"/>
    <w:rsid w:val="36763CE6"/>
    <w:rsid w:val="37273B0A"/>
    <w:rsid w:val="37CE559C"/>
    <w:rsid w:val="3B5D44F4"/>
    <w:rsid w:val="3C6D68AF"/>
    <w:rsid w:val="3DCB7AF0"/>
    <w:rsid w:val="3E2F1D93"/>
    <w:rsid w:val="3FA56E51"/>
    <w:rsid w:val="40BD7E43"/>
    <w:rsid w:val="40F27C12"/>
    <w:rsid w:val="42220A0F"/>
    <w:rsid w:val="426339F7"/>
    <w:rsid w:val="42C85330"/>
    <w:rsid w:val="42CE0B28"/>
    <w:rsid w:val="44DC1567"/>
    <w:rsid w:val="45E43639"/>
    <w:rsid w:val="467454A6"/>
    <w:rsid w:val="47367762"/>
    <w:rsid w:val="47560017"/>
    <w:rsid w:val="47831DE0"/>
    <w:rsid w:val="479C4F08"/>
    <w:rsid w:val="47FE172A"/>
    <w:rsid w:val="480E77C6"/>
    <w:rsid w:val="48180B08"/>
    <w:rsid w:val="48287F51"/>
    <w:rsid w:val="485B1AC3"/>
    <w:rsid w:val="493F7B37"/>
    <w:rsid w:val="4A952A60"/>
    <w:rsid w:val="4AD27F4E"/>
    <w:rsid w:val="4C4532F7"/>
    <w:rsid w:val="4C4A42B7"/>
    <w:rsid w:val="4C5B5467"/>
    <w:rsid w:val="4E0C779B"/>
    <w:rsid w:val="4ECA55D0"/>
    <w:rsid w:val="4EF03291"/>
    <w:rsid w:val="4F5B2940"/>
    <w:rsid w:val="4FF4169C"/>
    <w:rsid w:val="5026588C"/>
    <w:rsid w:val="5137314B"/>
    <w:rsid w:val="51E46AE7"/>
    <w:rsid w:val="527F4767"/>
    <w:rsid w:val="52CF0ECD"/>
    <w:rsid w:val="540A1CEF"/>
    <w:rsid w:val="545D5EF6"/>
    <w:rsid w:val="545F13F9"/>
    <w:rsid w:val="54C3111E"/>
    <w:rsid w:val="560C01BB"/>
    <w:rsid w:val="561F13DA"/>
    <w:rsid w:val="56E1582F"/>
    <w:rsid w:val="57784E8F"/>
    <w:rsid w:val="57940F3C"/>
    <w:rsid w:val="58782833"/>
    <w:rsid w:val="58A54C96"/>
    <w:rsid w:val="591B7ABE"/>
    <w:rsid w:val="59805264"/>
    <w:rsid w:val="5BEB1E5A"/>
    <w:rsid w:val="5C5D4718"/>
    <w:rsid w:val="5C5F1E19"/>
    <w:rsid w:val="5C7B1749"/>
    <w:rsid w:val="5CBC4731"/>
    <w:rsid w:val="5CC31B3E"/>
    <w:rsid w:val="601C63BD"/>
    <w:rsid w:val="60BF1449"/>
    <w:rsid w:val="60FE4ABB"/>
    <w:rsid w:val="61001EB2"/>
    <w:rsid w:val="614F5181"/>
    <w:rsid w:val="62371F2F"/>
    <w:rsid w:val="626A1485"/>
    <w:rsid w:val="629C76D5"/>
    <w:rsid w:val="63F71F10"/>
    <w:rsid w:val="64B01102"/>
    <w:rsid w:val="64C769EB"/>
    <w:rsid w:val="651954EB"/>
    <w:rsid w:val="65326415"/>
    <w:rsid w:val="65F56152"/>
    <w:rsid w:val="67E4235D"/>
    <w:rsid w:val="680C6B42"/>
    <w:rsid w:val="68960CA5"/>
    <w:rsid w:val="68CC36FD"/>
    <w:rsid w:val="6A076B3E"/>
    <w:rsid w:val="6A5A768C"/>
    <w:rsid w:val="6B6555BF"/>
    <w:rsid w:val="6B75585A"/>
    <w:rsid w:val="6BDB3000"/>
    <w:rsid w:val="6CCD168F"/>
    <w:rsid w:val="6CDB6426"/>
    <w:rsid w:val="6D120AFE"/>
    <w:rsid w:val="6DEC3CE4"/>
    <w:rsid w:val="6E912274"/>
    <w:rsid w:val="6F7C56F5"/>
    <w:rsid w:val="6F94661F"/>
    <w:rsid w:val="6FFF5CCE"/>
    <w:rsid w:val="705047D3"/>
    <w:rsid w:val="70653474"/>
    <w:rsid w:val="70BF2889"/>
    <w:rsid w:val="717148AB"/>
    <w:rsid w:val="71A74D85"/>
    <w:rsid w:val="71C61DB6"/>
    <w:rsid w:val="72403C7E"/>
    <w:rsid w:val="73A25E44"/>
    <w:rsid w:val="742D5A28"/>
    <w:rsid w:val="75167F24"/>
    <w:rsid w:val="75186CAB"/>
    <w:rsid w:val="757F7954"/>
    <w:rsid w:val="766024C5"/>
    <w:rsid w:val="779C444B"/>
    <w:rsid w:val="783B524E"/>
    <w:rsid w:val="787B1EE3"/>
    <w:rsid w:val="790116AC"/>
    <w:rsid w:val="79065C1B"/>
    <w:rsid w:val="79117830"/>
    <w:rsid w:val="791529B3"/>
    <w:rsid w:val="79173937"/>
    <w:rsid w:val="7A587B47"/>
    <w:rsid w:val="7AD140AD"/>
    <w:rsid w:val="7B2C33A2"/>
    <w:rsid w:val="7B910B48"/>
    <w:rsid w:val="7C993579"/>
    <w:rsid w:val="7D0A4B32"/>
    <w:rsid w:val="7DFF4145"/>
    <w:rsid w:val="7E4029B0"/>
    <w:rsid w:val="7E882DA4"/>
    <w:rsid w:val="7F2D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paragraph" w:customStyle="1" w:styleId="9">
    <w:name w:val="BodyText"/>
    <w:basedOn w:val="1"/>
    <w:qFormat/>
    <w:uiPriority w:val="0"/>
    <w:pPr>
      <w:spacing w:line="380" w:lineRule="exac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3722</Words>
  <Characters>3833</Characters>
  <Lines>12</Lines>
  <Paragraphs>3</Paragraphs>
  <TotalTime>0</TotalTime>
  <ScaleCrop>false</ScaleCrop>
  <LinksUpToDate>false</LinksUpToDate>
  <CharactersWithSpaces>3914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YYYYYY.Z</cp:lastModifiedBy>
  <dcterms:modified xsi:type="dcterms:W3CDTF">2025-09-10T07:16:06Z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8BF93E2C9EFC44FAB7F175294664FA79_12</vt:lpwstr>
  </property>
  <property fmtid="{D5CDD505-2E9C-101B-9397-08002B2CF9AE}" pid="4" name="KSOTemplateDocerSaveRecord">
    <vt:lpwstr>eyJoZGlkIjoiMzEwNTM5NzYwMDRjMzkwZTVkZjY2ODkwMGIxNGU0OTUiLCJ1c2VySWQiOiIyMzQ3NDk1MzMifQ==</vt:lpwstr>
  </property>
</Properties>
</file>